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5D4A" w:rsidRDefault="00C85D4A" w:rsidP="00C85D4A">
      <w:pPr>
        <w:jc w:val="both"/>
        <w:rPr>
          <w:rFonts w:cs="David" w:hint="cs"/>
          <w:sz w:val="24"/>
          <w:szCs w:val="24"/>
          <w:rtl/>
        </w:rPr>
      </w:pPr>
      <w:bookmarkStart w:id="0" w:name="_GoBack"/>
      <w:bookmarkEnd w:id="0"/>
    </w:p>
    <w:p w:rsidR="00FD668C" w:rsidRPr="009D59B8" w:rsidRDefault="00FD668C" w:rsidP="001D5126">
      <w:pPr>
        <w:widowControl w:val="0"/>
        <w:adjustRightInd w:val="0"/>
        <w:spacing w:line="360" w:lineRule="auto"/>
        <w:jc w:val="center"/>
        <w:textAlignment w:val="baseline"/>
        <w:rPr>
          <w:rtl/>
        </w:rPr>
      </w:pPr>
      <w:r w:rsidRPr="009D59B8">
        <w:rPr>
          <w:lang w:eastAsia="en-US"/>
        </w:rPr>
        <w:drawing>
          <wp:anchor distT="0" distB="0" distL="114300" distR="114300" simplePos="0" relativeHeight="251659264" behindDoc="1" locked="0" layoutInCell="1" allowOverlap="1" wp14:anchorId="7893FCB1" wp14:editId="605213ED">
            <wp:simplePos x="0" y="0"/>
            <wp:positionH relativeFrom="column">
              <wp:posOffset>1955165</wp:posOffset>
            </wp:positionH>
            <wp:positionV relativeFrom="paragraph">
              <wp:posOffset>31115</wp:posOffset>
            </wp:positionV>
            <wp:extent cx="1388853" cy="1201719"/>
            <wp:effectExtent l="0" t="0" r="190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8853" cy="12017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59B8">
        <w:rPr>
          <w:rFonts w:hint="cs"/>
          <w:rtl/>
        </w:rPr>
        <w:t>מ ד י נ ת  י ש ר א ל</w:t>
      </w:r>
    </w:p>
    <w:p w:rsidR="00FD668C" w:rsidRDefault="00FD668C" w:rsidP="001D512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FD668C" w:rsidRDefault="00FD668C" w:rsidP="001D512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FD668C" w:rsidRDefault="00FD668C" w:rsidP="001D512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FD668C" w:rsidRPr="00145913" w:rsidRDefault="00FD668C" w:rsidP="001D5126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sz w:val="2"/>
          <w:szCs w:val="8"/>
          <w:rtl/>
        </w:rPr>
      </w:pPr>
    </w:p>
    <w:p w:rsidR="00FD668C" w:rsidRPr="009D59B8" w:rsidRDefault="00FD668C" w:rsidP="001D5126">
      <w:pPr>
        <w:widowControl w:val="0"/>
        <w:adjustRightInd w:val="0"/>
        <w:jc w:val="center"/>
        <w:textAlignment w:val="baseline"/>
        <w:rPr>
          <w:rtl/>
        </w:rPr>
      </w:pPr>
      <w:r w:rsidRPr="009D59B8">
        <w:rPr>
          <w:rFonts w:hint="cs"/>
          <w:rtl/>
        </w:rPr>
        <w:t>מינהל התנועה</w:t>
      </w:r>
    </w:p>
    <w:p w:rsidR="00FD668C" w:rsidRPr="009D59B8" w:rsidRDefault="00FD668C" w:rsidP="001D5126">
      <w:pPr>
        <w:widowControl w:val="0"/>
        <w:adjustRightInd w:val="0"/>
        <w:jc w:val="center"/>
        <w:textAlignment w:val="baseline"/>
        <w:rPr>
          <w:rtl/>
        </w:rPr>
      </w:pPr>
      <w:r w:rsidRPr="009D59B8">
        <w:rPr>
          <w:rFonts w:hint="cs"/>
          <w:rtl/>
        </w:rPr>
        <w:t>אגף הרכב ושירותי תחזוקה</w:t>
      </w:r>
    </w:p>
    <w:p w:rsidR="00FD668C" w:rsidRDefault="00FD668C" w:rsidP="00FD668C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</w:p>
    <w:p w:rsidR="00C85D4A" w:rsidRDefault="00C575EF" w:rsidP="00C85D4A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 </w:t>
      </w:r>
    </w:p>
    <w:p w:rsidR="00BF4FA9" w:rsidRDefault="00C85D4A" w:rsidP="00C575EF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u w:val="single"/>
          <w:rtl/>
        </w:rPr>
      </w:pPr>
      <w:r w:rsidRPr="00FD668C">
        <w:rPr>
          <w:rFonts w:cs="David" w:hint="cs"/>
          <w:b/>
          <w:bCs/>
          <w:u w:val="single"/>
          <w:rtl/>
        </w:rPr>
        <w:t>מכרז מס'</w:t>
      </w:r>
      <w:r w:rsidR="00FD668C" w:rsidRPr="00FD668C">
        <w:rPr>
          <w:rFonts w:cs="David" w:hint="cs"/>
          <w:b/>
          <w:bCs/>
          <w:u w:val="single"/>
          <w:rtl/>
        </w:rPr>
        <w:t xml:space="preserve"> </w:t>
      </w:r>
      <w:r w:rsidR="00C575EF">
        <w:rPr>
          <w:rFonts w:cs="David" w:hint="cs"/>
          <w:b/>
          <w:bCs/>
          <w:u w:val="single"/>
          <w:rtl/>
        </w:rPr>
        <w:t>01/2018</w:t>
      </w:r>
      <w:r w:rsidR="00FD668C" w:rsidRPr="00FD668C">
        <w:rPr>
          <w:rFonts w:cs="David" w:hint="cs"/>
          <w:b/>
          <w:bCs/>
          <w:u w:val="single"/>
          <w:rtl/>
        </w:rPr>
        <w:t xml:space="preserve"> להקמת שבע תחנות בדיקה לרישוי כלי רכב</w:t>
      </w:r>
      <w:r w:rsidR="00FD668C" w:rsidRPr="00FD668C">
        <w:rPr>
          <w:rFonts w:cs="David"/>
          <w:b/>
          <w:bCs/>
          <w:u w:val="single"/>
          <w:rtl/>
        </w:rPr>
        <w:t xml:space="preserve"> </w:t>
      </w:r>
      <w:r w:rsidRPr="00FD668C">
        <w:rPr>
          <w:rFonts w:cs="David"/>
          <w:b/>
          <w:bCs/>
          <w:u w:val="single"/>
          <w:rtl/>
        </w:rPr>
        <w:t>–</w:t>
      </w:r>
      <w:r w:rsidRPr="00FD668C">
        <w:rPr>
          <w:rFonts w:cs="David" w:hint="cs"/>
          <w:b/>
          <w:bCs/>
          <w:u w:val="single"/>
          <w:rtl/>
        </w:rPr>
        <w:t xml:space="preserve"> </w:t>
      </w:r>
    </w:p>
    <w:p w:rsidR="00C85D4A" w:rsidRPr="00FD668C" w:rsidRDefault="00BF4FA9" w:rsidP="00C575EF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u w:val="single"/>
        </w:rPr>
      </w:pPr>
      <w:r>
        <w:rPr>
          <w:rFonts w:cs="David" w:hint="cs"/>
          <w:b/>
          <w:bCs/>
          <w:u w:val="single"/>
          <w:rtl/>
        </w:rPr>
        <w:t>הבהרה ו</w:t>
      </w:r>
      <w:r w:rsidR="00C85D4A" w:rsidRPr="00FD668C">
        <w:rPr>
          <w:rFonts w:cs="David" w:hint="cs"/>
          <w:b/>
          <w:bCs/>
          <w:u w:val="single"/>
          <w:rtl/>
        </w:rPr>
        <w:t>עדכון מועדים</w:t>
      </w:r>
    </w:p>
    <w:p w:rsidR="00C85D4A" w:rsidRDefault="00C85D4A" w:rsidP="00C85D4A">
      <w:pPr>
        <w:ind w:left="44"/>
        <w:jc w:val="both"/>
        <w:rPr>
          <w:rFonts w:cs="David"/>
          <w:sz w:val="24"/>
          <w:szCs w:val="24"/>
        </w:rPr>
      </w:pPr>
    </w:p>
    <w:p w:rsidR="00BF4FA9" w:rsidRDefault="00BF4FA9" w:rsidP="00BF4FA9">
      <w:pPr>
        <w:pStyle w:val="6"/>
        <w:numPr>
          <w:ilvl w:val="0"/>
          <w:numId w:val="4"/>
        </w:numPr>
        <w:spacing w:before="120" w:after="0" w:line="276" w:lineRule="auto"/>
        <w:jc w:val="both"/>
        <w:rPr>
          <w:rFonts w:ascii="Narkisim" w:hAnsi="Narkisim" w:cs="David"/>
          <w:sz w:val="24"/>
          <w:szCs w:val="24"/>
          <w:rtl/>
        </w:rPr>
      </w:pP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בהתאם להסכמת הצדדים שניתן לה תוקף של פסק דין של בית המשפט לעניינים </w:t>
      </w:r>
      <w:proofErr w:type="spellStart"/>
      <w:r>
        <w:rPr>
          <w:rFonts w:ascii="Narkisim" w:hAnsi="Narkisim" w:cs="David" w:hint="cs"/>
          <w:b w:val="0"/>
          <w:bCs w:val="0"/>
          <w:sz w:val="24"/>
          <w:szCs w:val="24"/>
          <w:rtl/>
        </w:rPr>
        <w:t>מינהליים</w:t>
      </w:r>
      <w:proofErr w:type="spellEnd"/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בירושלים מיום 23.07.2018 (</w:t>
      </w:r>
      <w:proofErr w:type="spellStart"/>
      <w:r>
        <w:rPr>
          <w:rFonts w:ascii="Narkisim" w:hAnsi="Narkisim" w:cs="David" w:hint="cs"/>
          <w:b w:val="0"/>
          <w:bCs w:val="0"/>
          <w:sz w:val="24"/>
          <w:szCs w:val="24"/>
          <w:rtl/>
        </w:rPr>
        <w:t>עת"מ</w:t>
      </w:r>
      <w:proofErr w:type="spellEnd"/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68259-06-18), ועדת הבדיקה למכרז שבנדון, מבהירה בזאת </w:t>
      </w:r>
      <w:r w:rsidRPr="00F75C66">
        <w:rPr>
          <w:rFonts w:ascii="Narkisim" w:hAnsi="Narkisim" w:cs="David" w:hint="cs"/>
          <w:b w:val="0"/>
          <w:bCs w:val="0"/>
          <w:sz w:val="24"/>
          <w:szCs w:val="24"/>
          <w:rtl/>
        </w:rPr>
        <w:t>ביחס ל</w:t>
      </w: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הגדרת "קרוב" שבסעיף 2.17 לתנאי המכרז כדלקמן: </w:t>
      </w:r>
    </w:p>
    <w:p w:rsidR="00BF4FA9" w:rsidRPr="00BF4FA9" w:rsidRDefault="00BF4FA9" w:rsidP="00BF4FA9">
      <w:pPr>
        <w:pStyle w:val="6"/>
        <w:tabs>
          <w:tab w:val="left" w:pos="7455"/>
        </w:tabs>
        <w:spacing w:before="120" w:after="0" w:line="276" w:lineRule="auto"/>
        <w:ind w:left="935" w:right="709"/>
        <w:jc w:val="both"/>
        <w:rPr>
          <w:rFonts w:ascii="Narkisim" w:hAnsi="Narkisim" w:cs="David"/>
          <w:sz w:val="28"/>
          <w:szCs w:val="28"/>
          <w:rtl/>
        </w:rPr>
      </w:pPr>
      <w:r w:rsidRPr="00BF4FA9">
        <w:rPr>
          <w:rFonts w:ascii="Narkisim" w:hAnsi="Narkisim" w:cs="David"/>
          <w:sz w:val="28"/>
          <w:szCs w:val="28"/>
          <w:rtl/>
        </w:rPr>
        <w:t xml:space="preserve">הגדרת </w:t>
      </w:r>
      <w:r>
        <w:rPr>
          <w:rFonts w:ascii="Narkisim" w:hAnsi="Narkisim" w:cs="David" w:hint="cs"/>
          <w:sz w:val="28"/>
          <w:szCs w:val="28"/>
          <w:rtl/>
        </w:rPr>
        <w:t>"</w:t>
      </w:r>
      <w:r w:rsidRPr="00BF4FA9">
        <w:rPr>
          <w:rFonts w:ascii="Narkisim" w:hAnsi="Narkisim" w:cs="David"/>
          <w:sz w:val="28"/>
          <w:szCs w:val="28"/>
          <w:rtl/>
        </w:rPr>
        <w:t>קרוב</w:t>
      </w:r>
      <w:r>
        <w:rPr>
          <w:rFonts w:ascii="Narkisim" w:hAnsi="Narkisim" w:cs="David" w:hint="cs"/>
          <w:sz w:val="28"/>
          <w:szCs w:val="28"/>
          <w:rtl/>
        </w:rPr>
        <w:t>"</w:t>
      </w:r>
      <w:r w:rsidRPr="00BF4FA9">
        <w:rPr>
          <w:rFonts w:ascii="Narkisim" w:hAnsi="Narkisim" w:cs="David"/>
          <w:sz w:val="28"/>
          <w:szCs w:val="28"/>
          <w:rtl/>
        </w:rPr>
        <w:t xml:space="preserve"> בסעיף 2.17 לתנאי מכרז</w:t>
      </w:r>
      <w:r>
        <w:rPr>
          <w:rFonts w:ascii="Narkisim" w:hAnsi="Narkisim" w:cs="David" w:hint="cs"/>
          <w:sz w:val="28"/>
          <w:szCs w:val="28"/>
          <w:rtl/>
        </w:rPr>
        <w:t xml:space="preserve"> 01/2018</w:t>
      </w:r>
      <w:r w:rsidRPr="00BF4FA9">
        <w:rPr>
          <w:rFonts w:ascii="Narkisim" w:hAnsi="Narkisim" w:cs="David"/>
          <w:sz w:val="28"/>
          <w:szCs w:val="28"/>
          <w:rtl/>
        </w:rPr>
        <w:t xml:space="preserve">, אינה כוללת תאגיד בשליטת קרוב. </w:t>
      </w:r>
    </w:p>
    <w:p w:rsidR="00BF4FA9" w:rsidRPr="00BF4FA9" w:rsidRDefault="00BF4FA9" w:rsidP="00BF4FA9">
      <w:pPr>
        <w:pStyle w:val="6"/>
        <w:spacing w:before="120" w:after="0" w:line="276" w:lineRule="auto"/>
        <w:ind w:left="226"/>
        <w:jc w:val="both"/>
        <w:rPr>
          <w:rFonts w:ascii="Narkisim" w:hAnsi="Narkisim" w:cs="David"/>
          <w:b w:val="0"/>
          <w:bCs w:val="0"/>
          <w:sz w:val="24"/>
          <w:szCs w:val="24"/>
          <w:rtl/>
        </w:rPr>
      </w:pPr>
      <w:r w:rsidRPr="00BF4FA9">
        <w:rPr>
          <w:rFonts w:ascii="Narkisim" w:hAnsi="Narkisim" w:cs="David"/>
          <w:b w:val="0"/>
          <w:bCs w:val="0"/>
          <w:sz w:val="24"/>
          <w:szCs w:val="24"/>
          <w:rtl/>
        </w:rPr>
        <w:t xml:space="preserve">הבהרה זו מוגבלת למכרז הנוכחי ולאופן בו נוסחו תנאיו, ואין </w:t>
      </w:r>
      <w:r>
        <w:rPr>
          <w:rFonts w:ascii="Narkisim" w:hAnsi="Narkisim" w:cs="David"/>
          <w:b w:val="0"/>
          <w:bCs w:val="0"/>
          <w:sz w:val="24"/>
          <w:szCs w:val="24"/>
          <w:rtl/>
        </w:rPr>
        <w:t xml:space="preserve">בה כדי להשפיע על שיקול דעתה של </w:t>
      </w:r>
      <w:r w:rsidRPr="00BF4FA9">
        <w:rPr>
          <w:rFonts w:ascii="Narkisim" w:hAnsi="Narkisim" w:cs="David"/>
          <w:b w:val="0"/>
          <w:bCs w:val="0"/>
          <w:sz w:val="24"/>
          <w:szCs w:val="24"/>
          <w:rtl/>
        </w:rPr>
        <w:t>ועדת הבדיקה ביחס לניסוח תנאי המכרז במכרזים עתידיים.</w:t>
      </w:r>
    </w:p>
    <w:p w:rsidR="00BF4FA9" w:rsidRDefault="00BF4FA9" w:rsidP="00BF4FA9">
      <w:pPr>
        <w:pStyle w:val="6"/>
        <w:spacing w:before="120" w:after="0" w:line="276" w:lineRule="auto"/>
        <w:ind w:left="-58"/>
        <w:jc w:val="both"/>
        <w:rPr>
          <w:rFonts w:ascii="Narkisim" w:hAnsi="Narkisim" w:cs="David"/>
          <w:b w:val="0"/>
          <w:bCs w:val="0"/>
          <w:sz w:val="24"/>
          <w:szCs w:val="24"/>
        </w:rPr>
      </w:pPr>
    </w:p>
    <w:p w:rsidR="00BF4FA9" w:rsidRPr="00BF4FA9" w:rsidRDefault="00BF4FA9" w:rsidP="00BF4FA9">
      <w:pPr>
        <w:pStyle w:val="6"/>
        <w:numPr>
          <w:ilvl w:val="0"/>
          <w:numId w:val="4"/>
        </w:numPr>
        <w:spacing w:before="120" w:after="0" w:line="276" w:lineRule="auto"/>
        <w:jc w:val="both"/>
        <w:rPr>
          <w:rFonts w:ascii="Narkisim" w:hAnsi="Narkisim" w:cs="David"/>
          <w:sz w:val="24"/>
          <w:szCs w:val="24"/>
          <w:rtl/>
        </w:rPr>
      </w:pP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בהתאם לכך, ועל מנת לאפשר למציעים פוטנציאליים להיערך באופן המיטבי להגשת הצעותיהם למכרז, </w:t>
      </w:r>
      <w:r w:rsidRPr="00BF4FA9">
        <w:rPr>
          <w:rFonts w:cs="David" w:hint="cs"/>
          <w:sz w:val="24"/>
          <w:szCs w:val="24"/>
          <w:rtl/>
        </w:rPr>
        <w:t>משרד התחבורה והבטיחות בדרכים מודיע בזאת על עדכון המועדים שנקבעו במסמכי המכרז, כדלהלן:</w:t>
      </w:r>
    </w:p>
    <w:p w:rsidR="00BF4FA9" w:rsidRDefault="00BF4FA9" w:rsidP="00BF4FA9">
      <w:pPr>
        <w:ind w:left="-58"/>
        <w:jc w:val="both"/>
        <w:rPr>
          <w:rFonts w:cs="David"/>
          <w:sz w:val="24"/>
          <w:szCs w:val="24"/>
        </w:rPr>
      </w:pPr>
    </w:p>
    <w:tbl>
      <w:tblPr>
        <w:tblStyle w:val="a6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4084"/>
        <w:gridCol w:w="4078"/>
      </w:tblGrid>
      <w:tr w:rsidR="00BF4FA9" w:rsidTr="004F3EB3">
        <w:tc>
          <w:tcPr>
            <w:tcW w:w="4084" w:type="dxa"/>
          </w:tcPr>
          <w:p w:rsidR="00BF4FA9" w:rsidRPr="00BF4FA9" w:rsidRDefault="00BF4FA9" w:rsidP="004F3EB3">
            <w:pPr>
              <w:ind w:left="36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BF4FA9">
              <w:rPr>
                <w:rFonts w:cs="David" w:hint="cs"/>
                <w:b/>
                <w:bCs/>
                <w:sz w:val="24"/>
                <w:szCs w:val="24"/>
                <w:rtl/>
              </w:rPr>
              <w:t>המועד האחרון להגשת ההצעות למכרז</w:t>
            </w:r>
          </w:p>
          <w:p w:rsidR="00BF4FA9" w:rsidRPr="00BF4FA9" w:rsidRDefault="00BF4FA9" w:rsidP="004F3EB3">
            <w:pPr>
              <w:ind w:left="36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78" w:type="dxa"/>
          </w:tcPr>
          <w:p w:rsidR="00BF4FA9" w:rsidRPr="00BF4FA9" w:rsidRDefault="00BF4FA9" w:rsidP="004F3EB3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F4FA9">
              <w:rPr>
                <w:rFonts w:cs="David" w:hint="cs"/>
                <w:b/>
                <w:bCs/>
                <w:sz w:val="24"/>
                <w:szCs w:val="24"/>
                <w:rtl/>
              </w:rPr>
              <w:t>07.10.2018</w:t>
            </w:r>
          </w:p>
        </w:tc>
      </w:tr>
      <w:tr w:rsidR="00BF4FA9" w:rsidTr="004F3EB3">
        <w:tc>
          <w:tcPr>
            <w:tcW w:w="4084" w:type="dxa"/>
          </w:tcPr>
          <w:p w:rsidR="00BF4FA9" w:rsidRPr="00BF4FA9" w:rsidRDefault="00BF4FA9" w:rsidP="004F3EB3">
            <w:pPr>
              <w:ind w:left="36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BF4FA9">
              <w:rPr>
                <w:rFonts w:cs="David" w:hint="cs"/>
                <w:b/>
                <w:bCs/>
                <w:sz w:val="24"/>
                <w:szCs w:val="24"/>
                <w:rtl/>
              </w:rPr>
              <w:t>תוקף ערבות המציע</w:t>
            </w:r>
          </w:p>
          <w:p w:rsidR="00BF4FA9" w:rsidRPr="00BF4FA9" w:rsidRDefault="00BF4FA9" w:rsidP="004F3EB3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4078" w:type="dxa"/>
          </w:tcPr>
          <w:p w:rsidR="00BF4FA9" w:rsidRPr="00BF4FA9" w:rsidRDefault="00BF4FA9" w:rsidP="004F3EB3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F4FA9">
              <w:rPr>
                <w:rFonts w:cs="David" w:hint="cs"/>
                <w:b/>
                <w:bCs/>
                <w:sz w:val="24"/>
                <w:szCs w:val="24"/>
                <w:rtl/>
              </w:rPr>
              <w:t>07.07.2019</w:t>
            </w:r>
          </w:p>
        </w:tc>
      </w:tr>
    </w:tbl>
    <w:p w:rsidR="00BF4FA9" w:rsidRDefault="00BF4FA9" w:rsidP="00BF4FA9">
      <w:pPr>
        <w:ind w:left="360"/>
        <w:jc w:val="both"/>
        <w:rPr>
          <w:rFonts w:cs="David"/>
          <w:sz w:val="24"/>
          <w:szCs w:val="24"/>
          <w:rtl/>
        </w:rPr>
      </w:pPr>
    </w:p>
    <w:p w:rsidR="00BF4FA9" w:rsidRDefault="00BF4FA9" w:rsidP="00BF4FA9">
      <w:pPr>
        <w:ind w:left="360"/>
        <w:jc w:val="both"/>
        <w:rPr>
          <w:rFonts w:cs="David"/>
          <w:sz w:val="24"/>
          <w:szCs w:val="24"/>
          <w:rtl/>
        </w:rPr>
      </w:pPr>
    </w:p>
    <w:p w:rsidR="00BF4FA9" w:rsidRDefault="00BF4FA9" w:rsidP="00CF2092">
      <w:pPr>
        <w:ind w:left="226"/>
        <w:jc w:val="both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u w:val="single"/>
          <w:rtl/>
        </w:rPr>
        <w:t>המועדים המצויים במודעה זו הם המועדים הקובעים למכרז ומחליפים את המועדים המופיעים  במפרט המכרז שפורסם ביום 26.03.</w:t>
      </w:r>
      <w:r w:rsidRPr="00D168C2">
        <w:rPr>
          <w:rFonts w:cs="David" w:hint="cs"/>
          <w:sz w:val="24"/>
          <w:szCs w:val="24"/>
          <w:u w:val="single"/>
          <w:rtl/>
        </w:rPr>
        <w:t>18</w:t>
      </w:r>
      <w:r>
        <w:rPr>
          <w:rFonts w:cs="David" w:hint="cs"/>
          <w:sz w:val="24"/>
          <w:szCs w:val="24"/>
          <w:u w:val="single"/>
          <w:rtl/>
        </w:rPr>
        <w:t>.</w:t>
      </w:r>
    </w:p>
    <w:p w:rsidR="00CF2092" w:rsidRDefault="00CF2092" w:rsidP="00CF2092">
      <w:pPr>
        <w:ind w:left="226"/>
        <w:jc w:val="both"/>
        <w:rPr>
          <w:rFonts w:cs="David"/>
          <w:sz w:val="24"/>
          <w:szCs w:val="24"/>
          <w:u w:val="single"/>
          <w:rtl/>
        </w:rPr>
      </w:pPr>
    </w:p>
    <w:p w:rsidR="00CF2092" w:rsidRPr="00CF2092" w:rsidRDefault="00CF2092" w:rsidP="00CF2092">
      <w:pPr>
        <w:ind w:left="226"/>
        <w:jc w:val="both"/>
        <w:rPr>
          <w:rFonts w:cs="David"/>
          <w:sz w:val="24"/>
          <w:szCs w:val="24"/>
          <w:rtl/>
        </w:rPr>
      </w:pPr>
      <w:r w:rsidRPr="00CF2092">
        <w:rPr>
          <w:rFonts w:cs="David" w:hint="cs"/>
          <w:sz w:val="24"/>
          <w:szCs w:val="24"/>
          <w:rtl/>
        </w:rPr>
        <w:t xml:space="preserve">נספח ד' למכרז </w:t>
      </w:r>
      <w:r w:rsidRPr="00CF2092">
        <w:rPr>
          <w:rFonts w:cs="David"/>
          <w:sz w:val="24"/>
          <w:szCs w:val="24"/>
          <w:rtl/>
        </w:rPr>
        <w:t>–</w:t>
      </w:r>
      <w:r w:rsidRPr="00CF2092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"</w:t>
      </w:r>
      <w:r w:rsidRPr="00CF2092">
        <w:rPr>
          <w:rFonts w:cs="David" w:hint="cs"/>
          <w:sz w:val="24"/>
          <w:szCs w:val="24"/>
          <w:rtl/>
        </w:rPr>
        <w:t>נוסח כתב ערבות לקיום תנאי המכרז</w:t>
      </w:r>
      <w:r>
        <w:rPr>
          <w:rFonts w:cs="David" w:hint="cs"/>
          <w:sz w:val="24"/>
          <w:szCs w:val="24"/>
          <w:rtl/>
        </w:rPr>
        <w:t>"</w:t>
      </w:r>
      <w:r w:rsidRPr="00CF2092">
        <w:rPr>
          <w:rFonts w:cs="David" w:hint="cs"/>
          <w:sz w:val="24"/>
          <w:szCs w:val="24"/>
          <w:rtl/>
        </w:rPr>
        <w:t>, יתוקן בהתאמה</w:t>
      </w:r>
      <w:r>
        <w:rPr>
          <w:rFonts w:cs="David" w:hint="cs"/>
          <w:sz w:val="24"/>
          <w:szCs w:val="24"/>
          <w:rtl/>
        </w:rPr>
        <w:t xml:space="preserve"> לאמור לעיל</w:t>
      </w:r>
      <w:r w:rsidRPr="00CF2092">
        <w:rPr>
          <w:rFonts w:cs="David" w:hint="cs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נוסח מעודכן של נספח ד' ניתן להוריד מאתר האינטרנט של מינהל הרכש הממשלתי בכתובת: </w:t>
      </w:r>
      <w:hyperlink r:id="rId7" w:history="1">
        <w:r w:rsidRPr="00E43E45">
          <w:rPr>
            <w:rStyle w:val="Hyperlink"/>
            <w:rFonts w:cs="David"/>
            <w:sz w:val="24"/>
            <w:szCs w:val="24"/>
          </w:rPr>
          <w:t>www.mr.gov.il</w:t>
        </w:r>
      </w:hyperlink>
      <w:r>
        <w:rPr>
          <w:rFonts w:cs="David" w:hint="cs"/>
          <w:sz w:val="24"/>
          <w:szCs w:val="24"/>
          <w:rtl/>
        </w:rPr>
        <w:t xml:space="preserve"> .</w:t>
      </w:r>
    </w:p>
    <w:p w:rsidR="00BF4FA9" w:rsidRDefault="00BF4FA9" w:rsidP="00BF4FA9">
      <w:pPr>
        <w:pStyle w:val="a3"/>
        <w:jc w:val="both"/>
        <w:rPr>
          <w:rFonts w:cs="David"/>
          <w:sz w:val="24"/>
          <w:szCs w:val="24"/>
          <w:rtl/>
        </w:rPr>
      </w:pPr>
    </w:p>
    <w:p w:rsidR="00BF4FA9" w:rsidRDefault="00BF4FA9" w:rsidP="00BF4FA9">
      <w:pPr>
        <w:pStyle w:val="a3"/>
        <w:ind w:left="44"/>
        <w:jc w:val="both"/>
        <w:rPr>
          <w:rFonts w:cs="David"/>
          <w:sz w:val="24"/>
          <w:szCs w:val="24"/>
        </w:rPr>
      </w:pPr>
    </w:p>
    <w:p w:rsidR="00C85D4A" w:rsidRDefault="00C85D4A" w:rsidP="00C85D4A">
      <w:pPr>
        <w:rPr>
          <w:rFonts w:cs="David"/>
          <w:sz w:val="24"/>
          <w:szCs w:val="24"/>
          <w:lang w:eastAsia="en-US"/>
        </w:rPr>
      </w:pPr>
      <w:r>
        <w:rPr>
          <w:rFonts w:cs="David" w:hint="cs"/>
          <w:sz w:val="24"/>
          <w:szCs w:val="24"/>
          <w:rtl/>
          <w:lang w:eastAsia="en-US"/>
        </w:rPr>
        <w:tab/>
      </w: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</w:rPr>
      </w:pP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בכבוד רב, </w:t>
      </w:r>
    </w:p>
    <w:p w:rsidR="00C85D4A" w:rsidRDefault="00C85D4A" w:rsidP="00C85D4A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</w:p>
    <w:p w:rsidR="00C85D4A" w:rsidRDefault="00CF2092" w:rsidP="00CF2092">
      <w:pPr>
        <w:pStyle w:val="a3"/>
        <w:tabs>
          <w:tab w:val="left" w:pos="720"/>
        </w:tabs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רשות הרישוי </w:t>
      </w:r>
    </w:p>
    <w:p w:rsidR="00755CD3" w:rsidRDefault="00755CD3"/>
    <w:sectPr w:rsidR="00755CD3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6B195F"/>
    <w:multiLevelType w:val="hybridMultilevel"/>
    <w:tmpl w:val="A5BA3E80"/>
    <w:lvl w:ilvl="0" w:tplc="F080E506">
      <w:start w:val="1"/>
      <w:numFmt w:val="decimal"/>
      <w:lvlText w:val="%1)"/>
      <w:lvlJc w:val="left"/>
      <w:pPr>
        <w:ind w:left="302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1">
    <w:nsid w:val="2B61695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7480D26"/>
    <w:multiLevelType w:val="hybridMultilevel"/>
    <w:tmpl w:val="F4A892B2"/>
    <w:lvl w:ilvl="0" w:tplc="5A7CC724">
      <w:start w:val="1"/>
      <w:numFmt w:val="decimal"/>
      <w:lvlText w:val="%1)"/>
      <w:lvlJc w:val="left"/>
      <w:pPr>
        <w:ind w:left="404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ind w:left="6164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D4A"/>
    <w:rsid w:val="001471B5"/>
    <w:rsid w:val="001D5126"/>
    <w:rsid w:val="00237714"/>
    <w:rsid w:val="004107FC"/>
    <w:rsid w:val="00755CD3"/>
    <w:rsid w:val="00886D28"/>
    <w:rsid w:val="009C207F"/>
    <w:rsid w:val="00BF4FA9"/>
    <w:rsid w:val="00C575EF"/>
    <w:rsid w:val="00C85D4A"/>
    <w:rsid w:val="00CF2092"/>
    <w:rsid w:val="00D168C2"/>
    <w:rsid w:val="00F227CA"/>
    <w:rsid w:val="00F82609"/>
    <w:rsid w:val="00FC429D"/>
    <w:rsid w:val="00FD668C"/>
    <w:rsid w:val="00FE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6">
    <w:name w:val="heading 6"/>
    <w:basedOn w:val="a"/>
    <w:next w:val="a"/>
    <w:link w:val="60"/>
    <w:qFormat/>
    <w:rsid w:val="00BF4FA9"/>
    <w:pPr>
      <w:spacing w:before="240" w:after="60"/>
      <w:outlineLvl w:val="5"/>
    </w:pPr>
    <w:rPr>
      <w:rFonts w:cs="Times New Roman"/>
      <w:b/>
      <w:bCs/>
      <w:noProof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semiHidden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60">
    <w:name w:val="כותרת 6 תו"/>
    <w:basedOn w:val="a0"/>
    <w:link w:val="6"/>
    <w:rsid w:val="00BF4FA9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9">
    <w:name w:val="תו תו תו תו"/>
    <w:basedOn w:val="a"/>
    <w:rsid w:val="00BF4FA9"/>
    <w:pPr>
      <w:bidi w:val="0"/>
      <w:spacing w:before="60" w:after="160" w:line="240" w:lineRule="exac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5D4A"/>
    <w:pPr>
      <w:bidi/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6">
    <w:name w:val="heading 6"/>
    <w:basedOn w:val="a"/>
    <w:next w:val="a"/>
    <w:link w:val="60"/>
    <w:qFormat/>
    <w:rsid w:val="00BF4FA9"/>
    <w:pPr>
      <w:spacing w:before="240" w:after="60"/>
      <w:outlineLvl w:val="5"/>
    </w:pPr>
    <w:rPr>
      <w:rFonts w:cs="Times New Roman"/>
      <w:b/>
      <w:bCs/>
      <w:noProof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nhideWhenUsed/>
    <w:rsid w:val="00C85D4A"/>
    <w:rPr>
      <w:color w:val="0000FF"/>
      <w:u w:val="single"/>
    </w:rPr>
  </w:style>
  <w:style w:type="paragraph" w:styleId="a3">
    <w:name w:val="header"/>
    <w:basedOn w:val="a"/>
    <w:link w:val="a4"/>
    <w:semiHidden/>
    <w:unhideWhenUsed/>
    <w:rsid w:val="00C85D4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sid w:val="00C85D4A"/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paragraph" w:styleId="a5">
    <w:name w:val="List Paragraph"/>
    <w:basedOn w:val="a"/>
    <w:uiPriority w:val="34"/>
    <w:qFormat/>
    <w:rsid w:val="00C85D4A"/>
    <w:pPr>
      <w:ind w:left="720"/>
      <w:contextualSpacing/>
    </w:pPr>
  </w:style>
  <w:style w:type="table" w:styleId="a6">
    <w:name w:val="Table Grid"/>
    <w:basedOn w:val="a1"/>
    <w:uiPriority w:val="59"/>
    <w:rsid w:val="00C85D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C85D4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85D4A"/>
    <w:rPr>
      <w:rFonts w:ascii="Tahoma" w:eastAsia="Times New Roman" w:hAnsi="Tahoma" w:cs="Tahoma"/>
      <w:noProof/>
      <w:sz w:val="16"/>
      <w:szCs w:val="16"/>
      <w:lang w:eastAsia="he-IL"/>
    </w:rPr>
  </w:style>
  <w:style w:type="character" w:customStyle="1" w:styleId="60">
    <w:name w:val="כותרת 6 תו"/>
    <w:basedOn w:val="a0"/>
    <w:link w:val="6"/>
    <w:rsid w:val="00BF4FA9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9">
    <w:name w:val="תו תו תו תו"/>
    <w:basedOn w:val="a"/>
    <w:rsid w:val="00BF4FA9"/>
    <w:pPr>
      <w:bidi w:val="0"/>
      <w:spacing w:before="60" w:after="160" w:line="240" w:lineRule="exac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37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cp:lastPrinted>2016-04-03T09:53:00Z</cp:lastPrinted>
  <dcterms:created xsi:type="dcterms:W3CDTF">2018-08-05T06:02:00Z</dcterms:created>
  <dcterms:modified xsi:type="dcterms:W3CDTF">2018-08-05T06:02:00Z</dcterms:modified>
</cp:coreProperties>
</file>